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62628F" w:rsidRDefault="004C32C0" w:rsidP="0062628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62628F" w:rsidRPr="0062628F">
        <w:rPr>
          <w:rFonts w:ascii="Arial" w:eastAsia="Arial" w:hAnsi="Arial" w:cs="Arial"/>
          <w:b/>
          <w:sz w:val="36"/>
          <w:szCs w:val="36"/>
        </w:rPr>
        <w:t>MIXTA NO. 40051001-008-24 (CAGEG-008/2024), ADQUISICIÓN DE SERVICIOS DE APOYO ADMINISTRATIVOS, TRADUCCIÓN, FOTOCOPIADO E IMPRESIÓN</w:t>
      </w:r>
    </w:p>
    <w:p w:rsidR="00FF4F70" w:rsidRPr="0062628F" w:rsidRDefault="00FF4F70" w:rsidP="0062628F">
      <w:pPr>
        <w:ind w:left="2" w:hanging="4"/>
        <w:jc w:val="both"/>
        <w:rPr>
          <w:rFonts w:ascii="Arial" w:eastAsia="Arial" w:hAnsi="Arial" w:cs="Arial"/>
          <w:b/>
          <w:sz w:val="36"/>
          <w:szCs w:val="36"/>
        </w:rPr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62628F" w:rsidRDefault="0062628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11 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FF4F70" w:rsidRDefault="0062628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14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62628F" w:rsidRDefault="0062628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11 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FF4F70" w:rsidRDefault="0062628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14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355" w:type="dxa"/>
        <w:tblInd w:w="152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23"/>
        <w:gridCol w:w="6432"/>
      </w:tblGrid>
      <w:tr w:rsidR="00FF4F70" w:rsidTr="0062628F">
        <w:trPr>
          <w:trHeight w:val="2590"/>
        </w:trPr>
        <w:tc>
          <w:tcPr>
            <w:tcW w:w="2923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432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CB1" w:rsidRDefault="002A4CB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2A4CB1" w:rsidRDefault="002A4CB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43B1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CB1" w:rsidRDefault="002A4CB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2A4CB1" w:rsidRDefault="002A4CB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A4CB1"/>
    <w:rsid w:val="004C32C0"/>
    <w:rsid w:val="0062628F"/>
    <w:rsid w:val="00864DB1"/>
    <w:rsid w:val="00D43B1F"/>
    <w:rsid w:val="00E26E1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531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4</cp:revision>
  <dcterms:created xsi:type="dcterms:W3CDTF">2014-02-17T23:06:00Z</dcterms:created>
  <dcterms:modified xsi:type="dcterms:W3CDTF">2024-02-26T15:22:00Z</dcterms:modified>
</cp:coreProperties>
</file>